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F8B6" w14:textId="5DBD02C8" w:rsidR="00421AFE" w:rsidRDefault="00084C86" w:rsidP="39465F01">
      <w:pPr>
        <w:spacing w:before="300" w:after="300"/>
        <w:rPr>
          <w:rFonts w:ascii="Noto Sans" w:eastAsia="Noto Sans" w:hAnsi="Noto Sans" w:cs="Noto Sans"/>
          <w:sz w:val="30"/>
          <w:szCs w:val="30"/>
        </w:rPr>
      </w:pPr>
      <w:r>
        <w:rPr>
          <w:rFonts w:ascii="Noto Sans" w:eastAsia="Noto Sans" w:hAnsi="Noto Sans" w:cs="Noto Sans"/>
          <w:sz w:val="30"/>
          <w:szCs w:val="30"/>
        </w:rPr>
        <w:t>Business Support Officer (Finance)</w:t>
      </w:r>
    </w:p>
    <w:p w14:paraId="102343CC" w14:textId="5CA11E76" w:rsidR="00421AFE" w:rsidRDefault="601FCF52" w:rsidP="39465F01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9465F01">
        <w:rPr>
          <w:rFonts w:ascii="Calibri" w:eastAsia="Calibri" w:hAnsi="Calibri" w:cs="Calibri"/>
          <w:b/>
          <w:bCs/>
          <w:sz w:val="24"/>
          <w:szCs w:val="24"/>
        </w:rPr>
        <w:t>North Lanarkshire Disability Forum</w:t>
      </w:r>
    </w:p>
    <w:p w14:paraId="644ADC6D" w14:textId="3FDA8B44" w:rsidR="00421AFE" w:rsidRDefault="732FCED0" w:rsidP="39465F01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64C62D5">
        <w:rPr>
          <w:rFonts w:ascii="Calibri" w:eastAsia="Calibri" w:hAnsi="Calibri" w:cs="Calibri"/>
          <w:sz w:val="24"/>
          <w:szCs w:val="24"/>
        </w:rPr>
        <w:t>25hrs per week</w:t>
      </w:r>
    </w:p>
    <w:p w14:paraId="7A9C3B9E" w14:textId="2DDE1905" w:rsidR="00421AFE" w:rsidRDefault="601FCF52" w:rsidP="39465F01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721ED64F">
        <w:rPr>
          <w:rFonts w:ascii="Calibri" w:eastAsia="Calibri" w:hAnsi="Calibri" w:cs="Calibri"/>
          <w:sz w:val="24"/>
          <w:szCs w:val="24"/>
        </w:rPr>
        <w:t>£25,000</w:t>
      </w:r>
      <w:r w:rsidR="0A18CA56" w:rsidRPr="721ED64F">
        <w:rPr>
          <w:rFonts w:ascii="Calibri" w:eastAsia="Calibri" w:hAnsi="Calibri" w:cs="Calibri"/>
          <w:sz w:val="24"/>
          <w:szCs w:val="24"/>
        </w:rPr>
        <w:t xml:space="preserve"> per annum</w:t>
      </w:r>
      <w:r w:rsidR="54260A96" w:rsidRPr="721ED64F">
        <w:rPr>
          <w:rFonts w:ascii="Calibri" w:eastAsia="Calibri" w:hAnsi="Calibri" w:cs="Calibri"/>
          <w:sz w:val="24"/>
          <w:szCs w:val="24"/>
        </w:rPr>
        <w:t xml:space="preserve"> </w:t>
      </w:r>
    </w:p>
    <w:p w14:paraId="635682CA" w14:textId="4B2B1193" w:rsidR="00421AFE" w:rsidRDefault="601FCF52" w:rsidP="39465F01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39465F01">
        <w:rPr>
          <w:rFonts w:ascii="Calibri" w:eastAsia="Calibri" w:hAnsi="Calibri" w:cs="Calibri"/>
          <w:sz w:val="24"/>
          <w:szCs w:val="24"/>
        </w:rPr>
        <w:t>Based at 41-42 Civic Square, Motherwell, ML1 1TP with hybrid opportunities</w:t>
      </w:r>
    </w:p>
    <w:p w14:paraId="3D79E3BF" w14:textId="7D26055A" w:rsidR="00421AFE" w:rsidRDefault="601FCF52" w:rsidP="39465F01">
      <w:pPr>
        <w:pStyle w:val="ListParagraph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62BEEECF">
        <w:rPr>
          <w:rFonts w:ascii="Calibri" w:eastAsia="Calibri" w:hAnsi="Calibri" w:cs="Calibri"/>
          <w:sz w:val="24"/>
          <w:szCs w:val="24"/>
        </w:rPr>
        <w:t>3</w:t>
      </w:r>
      <w:r w:rsidR="004F170A">
        <w:rPr>
          <w:rFonts w:ascii="Calibri" w:eastAsia="Calibri" w:hAnsi="Calibri" w:cs="Calibri"/>
          <w:sz w:val="24"/>
          <w:szCs w:val="24"/>
        </w:rPr>
        <w:t>0 month</w:t>
      </w:r>
      <w:proofErr w:type="gramEnd"/>
      <w:r w:rsidRPr="62BEEECF">
        <w:rPr>
          <w:rFonts w:ascii="Calibri" w:eastAsia="Calibri" w:hAnsi="Calibri" w:cs="Calibri"/>
          <w:sz w:val="24"/>
          <w:szCs w:val="24"/>
        </w:rPr>
        <w:t xml:space="preserve"> contract</w:t>
      </w:r>
      <w:r w:rsidR="14577EBE" w:rsidRPr="62BEEECF">
        <w:rPr>
          <w:rFonts w:ascii="Calibri" w:eastAsia="Calibri" w:hAnsi="Calibri" w:cs="Calibri"/>
          <w:sz w:val="24"/>
          <w:szCs w:val="24"/>
        </w:rPr>
        <w:t xml:space="preserve"> subject to funder</w:t>
      </w:r>
    </w:p>
    <w:p w14:paraId="6B0BB130" w14:textId="6B1E5956" w:rsidR="00421AFE" w:rsidRDefault="60A48844" w:rsidP="39465F01">
      <w:pPr>
        <w:spacing w:before="300" w:after="30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What is the role:</w:t>
      </w:r>
    </w:p>
    <w:p w14:paraId="5D2FE031" w14:textId="2A4DBAF3" w:rsidR="00421AFE" w:rsidRDefault="03CB6E4D" w:rsidP="39465F01">
      <w:pPr>
        <w:spacing w:before="300" w:line="257" w:lineRule="auto"/>
        <w:rPr>
          <w:rFonts w:ascii="Calibri" w:eastAsia="Calibri" w:hAnsi="Calibri" w:cs="Calibri"/>
          <w:sz w:val="24"/>
          <w:szCs w:val="24"/>
        </w:rPr>
      </w:pPr>
      <w:r w:rsidRPr="39465F01">
        <w:rPr>
          <w:rFonts w:ascii="Calibri" w:eastAsia="Calibri" w:hAnsi="Calibri" w:cs="Calibri"/>
          <w:sz w:val="24"/>
          <w:szCs w:val="24"/>
        </w:rPr>
        <w:t>NLDF (North Lanarkshire Disability Forum) is a user led charity operating within the heart of North Lanarkshire. We are passionate about supporting individuals and their carers living with long term condition and/or disabilities. Through our projects we offer information and advice on community supports, eligibility</w:t>
      </w:r>
      <w:r w:rsidR="63BE7140" w:rsidRPr="39465F01">
        <w:rPr>
          <w:rFonts w:ascii="Calibri" w:eastAsia="Calibri" w:hAnsi="Calibri" w:cs="Calibri"/>
          <w:sz w:val="24"/>
          <w:szCs w:val="24"/>
        </w:rPr>
        <w:t xml:space="preserve"> for disability benefits</w:t>
      </w:r>
      <w:r w:rsidRPr="39465F01">
        <w:rPr>
          <w:rFonts w:ascii="Calibri" w:eastAsia="Calibri" w:hAnsi="Calibri" w:cs="Calibri"/>
          <w:sz w:val="24"/>
          <w:szCs w:val="24"/>
        </w:rPr>
        <w:t xml:space="preserve"> as well as form filling support, information on people’s rights and linking people into the right services. </w:t>
      </w:r>
    </w:p>
    <w:p w14:paraId="069CCF3F" w14:textId="36A83C37" w:rsidR="00421AFE" w:rsidRDefault="03CB6E4D" w:rsidP="39465F01">
      <w:pPr>
        <w:spacing w:before="300"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9465F01">
        <w:rPr>
          <w:rFonts w:ascii="Calibri" w:eastAsia="Calibri" w:hAnsi="Calibri" w:cs="Calibri"/>
          <w:sz w:val="24"/>
          <w:szCs w:val="24"/>
        </w:rPr>
        <w:t xml:space="preserve">We are part of the commissioned partnership to provide Administration of Engagement and Participation (Supported People) in North Lanarkshire, ensuring meaningful involvement to underrepresented groups. </w:t>
      </w:r>
    </w:p>
    <w:p w14:paraId="467EA8B2" w14:textId="5A0597BA" w:rsidR="00421AFE" w:rsidRDefault="6BB53CE2" w:rsidP="39465F01">
      <w:pPr>
        <w:spacing w:before="300" w:after="300"/>
        <w:rPr>
          <w:rFonts w:ascii="Calibri" w:eastAsia="Calibri" w:hAnsi="Calibri" w:cs="Calibri"/>
          <w:sz w:val="24"/>
          <w:szCs w:val="24"/>
        </w:rPr>
      </w:pPr>
      <w:r w:rsidRPr="39465F01">
        <w:rPr>
          <w:rFonts w:ascii="Calibri" w:eastAsia="Calibri" w:hAnsi="Calibri" w:cs="Calibri"/>
          <w:sz w:val="24"/>
          <w:szCs w:val="24"/>
        </w:rPr>
        <w:t>A</w:t>
      </w:r>
      <w:r w:rsidR="4F2816CE" w:rsidRPr="39465F01">
        <w:rPr>
          <w:rFonts w:ascii="Calibri" w:eastAsia="Calibri" w:hAnsi="Calibri" w:cs="Calibri"/>
          <w:sz w:val="24"/>
          <w:szCs w:val="24"/>
        </w:rPr>
        <w:t>s Financial Administrator you will be expected to</w:t>
      </w:r>
      <w:r w:rsidR="14339264" w:rsidRPr="39465F01">
        <w:rPr>
          <w:rFonts w:ascii="Calibri" w:eastAsia="Calibri" w:hAnsi="Calibri" w:cs="Calibri"/>
          <w:sz w:val="24"/>
          <w:szCs w:val="24"/>
        </w:rPr>
        <w:t xml:space="preserve"> m</w:t>
      </w:r>
      <w:r w:rsidR="14339264" w:rsidRPr="39465F01">
        <w:rPr>
          <w:rFonts w:eastAsiaTheme="minorEastAsia"/>
          <w:sz w:val="24"/>
          <w:szCs w:val="24"/>
        </w:rPr>
        <w:t>onitor and coordinate the financial duties of</w:t>
      </w:r>
      <w:r w:rsidR="00583A11">
        <w:rPr>
          <w:rFonts w:eastAsiaTheme="minorEastAsia"/>
          <w:sz w:val="24"/>
          <w:szCs w:val="24"/>
        </w:rPr>
        <w:t xml:space="preserve"> ou</w:t>
      </w:r>
      <w:r w:rsidR="62374617" w:rsidRPr="39465F01">
        <w:rPr>
          <w:rFonts w:eastAsiaTheme="minorEastAsia"/>
          <w:sz w:val="24"/>
          <w:szCs w:val="24"/>
        </w:rPr>
        <w:t xml:space="preserve">r </w:t>
      </w:r>
      <w:r w:rsidR="14339264" w:rsidRPr="39465F01">
        <w:rPr>
          <w:rFonts w:eastAsiaTheme="minorEastAsia"/>
          <w:sz w:val="24"/>
          <w:szCs w:val="24"/>
        </w:rPr>
        <w:t>small but successful charity who has experienced exponential growth during</w:t>
      </w:r>
      <w:r w:rsidR="004F170A">
        <w:rPr>
          <w:rFonts w:eastAsiaTheme="minorEastAsia"/>
          <w:sz w:val="24"/>
          <w:szCs w:val="24"/>
        </w:rPr>
        <w:t xml:space="preserve"> recent years</w:t>
      </w:r>
      <w:r w:rsidR="14339264" w:rsidRPr="39465F01">
        <w:rPr>
          <w:rFonts w:eastAsiaTheme="minorEastAsia"/>
          <w:sz w:val="24"/>
          <w:szCs w:val="24"/>
        </w:rPr>
        <w:t xml:space="preserve">. Improving and overseeing the financial business of the charity. Supporting the line manager with monthly and </w:t>
      </w:r>
      <w:r w:rsidR="000049E9" w:rsidRPr="39465F01">
        <w:rPr>
          <w:rFonts w:eastAsiaTheme="minorEastAsia"/>
          <w:sz w:val="24"/>
          <w:szCs w:val="24"/>
        </w:rPr>
        <w:t>ad hoc</w:t>
      </w:r>
      <w:r w:rsidR="14339264" w:rsidRPr="39465F01">
        <w:rPr>
          <w:rFonts w:eastAsiaTheme="minorEastAsia"/>
          <w:sz w:val="24"/>
          <w:szCs w:val="24"/>
        </w:rPr>
        <w:t xml:space="preserve"> reporting. Inspecting financial information</w:t>
      </w:r>
      <w:r w:rsidR="769F3C66" w:rsidRPr="39465F01">
        <w:rPr>
          <w:rFonts w:eastAsiaTheme="minorEastAsia"/>
          <w:sz w:val="24"/>
          <w:szCs w:val="24"/>
        </w:rPr>
        <w:t xml:space="preserve">. </w:t>
      </w:r>
      <w:r w:rsidR="769F3C66" w:rsidRPr="39465F01">
        <w:rPr>
          <w:rFonts w:ascii="Calibri" w:eastAsia="Calibri" w:hAnsi="Calibri" w:cs="Calibri"/>
          <w:sz w:val="24"/>
          <w:szCs w:val="24"/>
        </w:rPr>
        <w:t xml:space="preserve">As part of this exciting work, we have secured additional funds to offer a </w:t>
      </w:r>
      <w:r w:rsidR="004F170A">
        <w:rPr>
          <w:rFonts w:ascii="Calibri" w:eastAsia="Calibri" w:hAnsi="Calibri" w:cs="Calibri"/>
          <w:sz w:val="24"/>
          <w:szCs w:val="24"/>
        </w:rPr>
        <w:t>small grant fund</w:t>
      </w:r>
      <w:r w:rsidR="769F3C66" w:rsidRPr="39465F01">
        <w:rPr>
          <w:rFonts w:ascii="Calibri" w:eastAsia="Calibri" w:hAnsi="Calibri" w:cs="Calibri"/>
          <w:sz w:val="24"/>
          <w:szCs w:val="24"/>
        </w:rPr>
        <w:t xml:space="preserve">, this will be a fund available annually for small organisations in NL, access to this will be via an application process, </w:t>
      </w:r>
      <w:r w:rsidR="000049E9" w:rsidRPr="39465F01">
        <w:rPr>
          <w:rFonts w:ascii="Calibri" w:eastAsia="Calibri" w:hAnsi="Calibri" w:cs="Calibri"/>
          <w:sz w:val="24"/>
          <w:szCs w:val="24"/>
        </w:rPr>
        <w:t>you</w:t>
      </w:r>
      <w:r w:rsidR="749F0350" w:rsidRPr="39465F01">
        <w:rPr>
          <w:rFonts w:ascii="Calibri" w:eastAsia="Calibri" w:hAnsi="Calibri" w:cs="Calibri"/>
          <w:sz w:val="24"/>
          <w:szCs w:val="24"/>
        </w:rPr>
        <w:t xml:space="preserve"> will be instrumental in the </w:t>
      </w:r>
      <w:r w:rsidR="004F170A">
        <w:rPr>
          <w:rFonts w:ascii="Calibri" w:eastAsia="Calibri" w:hAnsi="Calibri" w:cs="Calibri"/>
          <w:sz w:val="24"/>
          <w:szCs w:val="24"/>
        </w:rPr>
        <w:t>financ</w:t>
      </w:r>
      <w:r w:rsidR="00583A11">
        <w:rPr>
          <w:rFonts w:ascii="Calibri" w:eastAsia="Calibri" w:hAnsi="Calibri" w:cs="Calibri"/>
          <w:sz w:val="24"/>
          <w:szCs w:val="24"/>
        </w:rPr>
        <w:t>e and governance of this fund</w:t>
      </w:r>
      <w:r w:rsidR="48FDF604" w:rsidRPr="39465F01">
        <w:rPr>
          <w:rFonts w:ascii="Calibri" w:eastAsia="Calibri" w:hAnsi="Calibri" w:cs="Calibri"/>
          <w:sz w:val="24"/>
          <w:szCs w:val="24"/>
        </w:rPr>
        <w:t>.</w:t>
      </w:r>
    </w:p>
    <w:p w14:paraId="4C5B9516" w14:textId="1CFB261D" w:rsidR="00421AFE" w:rsidRDefault="3F7BD833" w:rsidP="39465F01">
      <w:pPr>
        <w:spacing w:before="300" w:after="30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 xml:space="preserve">Duties </w:t>
      </w:r>
      <w:r w:rsidR="00E876AC">
        <w:rPr>
          <w:rFonts w:eastAsiaTheme="minorEastAsia"/>
          <w:sz w:val="24"/>
          <w:szCs w:val="24"/>
        </w:rPr>
        <w:t>o</w:t>
      </w:r>
      <w:r w:rsidRPr="39465F01">
        <w:rPr>
          <w:rFonts w:eastAsiaTheme="minorEastAsia"/>
          <w:sz w:val="24"/>
          <w:szCs w:val="24"/>
        </w:rPr>
        <w:t>f</w:t>
      </w:r>
      <w:r w:rsidR="48FDF604" w:rsidRPr="39465F01">
        <w:rPr>
          <w:rFonts w:eastAsiaTheme="minorEastAsia"/>
          <w:sz w:val="24"/>
          <w:szCs w:val="24"/>
        </w:rPr>
        <w:t xml:space="preserve"> th</w:t>
      </w:r>
      <w:r w:rsidR="00E876AC">
        <w:rPr>
          <w:rFonts w:eastAsiaTheme="minorEastAsia"/>
          <w:sz w:val="24"/>
          <w:szCs w:val="24"/>
        </w:rPr>
        <w:t>e</w:t>
      </w:r>
      <w:r w:rsidR="48FDF604" w:rsidRPr="39465F01">
        <w:rPr>
          <w:rFonts w:eastAsiaTheme="minorEastAsia"/>
          <w:sz w:val="24"/>
          <w:szCs w:val="24"/>
        </w:rPr>
        <w:t xml:space="preserve"> </w:t>
      </w:r>
      <w:r w:rsidR="233EABC2" w:rsidRPr="39465F01">
        <w:rPr>
          <w:rFonts w:eastAsiaTheme="minorEastAsia"/>
          <w:sz w:val="24"/>
          <w:szCs w:val="24"/>
        </w:rPr>
        <w:t>role:</w:t>
      </w:r>
    </w:p>
    <w:p w14:paraId="285EA012" w14:textId="0CFEBF90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Maintain accurate and up</w:t>
      </w:r>
      <w:r w:rsidRPr="000049E9">
        <w:rPr>
          <w:sz w:val="24"/>
          <w:szCs w:val="24"/>
        </w:rPr>
        <w:noBreakHyphen/>
        <w:t>to</w:t>
      </w:r>
      <w:r w:rsidRPr="000049E9">
        <w:rPr>
          <w:sz w:val="24"/>
          <w:szCs w:val="24"/>
        </w:rPr>
        <w:noBreakHyphen/>
        <w:t>date financial records and accounting system</w:t>
      </w:r>
    </w:p>
    <w:p w14:paraId="512F9680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Process and reconcile invoices, receipts, and payments</w:t>
      </w:r>
    </w:p>
    <w:p w14:paraId="553FBBE9" w14:textId="77777777" w:rsidR="000049E9" w:rsidRPr="000049E9" w:rsidRDefault="000049E9" w:rsidP="000049E9">
      <w:pPr>
        <w:pStyle w:val="ListParagraph"/>
        <w:numPr>
          <w:ilvl w:val="0"/>
          <w:numId w:val="7"/>
        </w:numPr>
        <w:spacing w:before="300" w:after="300"/>
        <w:rPr>
          <w:rFonts w:eastAsiaTheme="minorEastAsia"/>
          <w:sz w:val="24"/>
          <w:szCs w:val="24"/>
        </w:rPr>
      </w:pPr>
      <w:r w:rsidRPr="000049E9">
        <w:rPr>
          <w:rFonts w:eastAsiaTheme="minorEastAsia"/>
          <w:sz w:val="24"/>
          <w:szCs w:val="24"/>
        </w:rPr>
        <w:t>Ensuring multiple funding sources are managed</w:t>
      </w:r>
    </w:p>
    <w:p w14:paraId="29AD7CAD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Manage accounts payable (outgoing payments)</w:t>
      </w:r>
    </w:p>
    <w:p w14:paraId="7F94B9F5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Manage accounts receivable (incoming income)</w:t>
      </w:r>
    </w:p>
    <w:p w14:paraId="07AEE64A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Ensure correct coding and apportionment of transactions (e.g. by project)</w:t>
      </w:r>
    </w:p>
    <w:p w14:paraId="5BC56924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Monitor budgets and track spend against them and raise any discrepancies</w:t>
      </w:r>
    </w:p>
    <w:p w14:paraId="3F5F7620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Support budget setting and revisions</w:t>
      </w:r>
    </w:p>
    <w:p w14:paraId="4C43809E" w14:textId="37DA4588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lastRenderedPageBreak/>
        <w:t>Produce regular financial reports (monthly, quarterly, project-based) for the committee and funders</w:t>
      </w:r>
    </w:p>
    <w:p w14:paraId="54AA02D1" w14:textId="0A0CE50E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Support grant applications for the organisation</w:t>
      </w:r>
      <w:r w:rsidR="00583A11" w:rsidRPr="000049E9">
        <w:rPr>
          <w:sz w:val="24"/>
          <w:szCs w:val="24"/>
        </w:rPr>
        <w:t>, monitoring the adherence to finance and governance stipulations as set out in the governing document.</w:t>
      </w:r>
    </w:p>
    <w:p w14:paraId="193AE877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Ensure compliance with financial policies and regulations</w:t>
      </w:r>
    </w:p>
    <w:p w14:paraId="03F4DD39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 xml:space="preserve">Adhere to funder requirements and restrictions </w:t>
      </w:r>
    </w:p>
    <w:p w14:paraId="63D78BD4" w14:textId="65670250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Support internal and external audits and annual OSCR submission</w:t>
      </w:r>
    </w:p>
    <w:p w14:paraId="5F1C1FBA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Liaise with accountant to supporting monthly payroll, end of year accounts and audit preparation</w:t>
      </w:r>
    </w:p>
    <w:p w14:paraId="54FA08FF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Monitor staff expenses and reimbursements</w:t>
      </w:r>
    </w:p>
    <w:p w14:paraId="17380418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Ensure correct tax and pension deductions</w:t>
      </w:r>
    </w:p>
    <w:p w14:paraId="5B01BDF2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Improve financial processes and efficiency</w:t>
      </w:r>
    </w:p>
    <w:p w14:paraId="6CE0D3B7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Ensure consistency across systems and projects</w:t>
      </w:r>
    </w:p>
    <w:p w14:paraId="0826F56A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Maintain clear financial controls and audit trails</w:t>
      </w:r>
    </w:p>
    <w:p w14:paraId="368FFE3D" w14:textId="43C185D9" w:rsidR="00E876AC" w:rsidRPr="000049E9" w:rsidRDefault="00E876AC" w:rsidP="00E876AC">
      <w:pPr>
        <w:pStyle w:val="ListParagraph"/>
        <w:numPr>
          <w:ilvl w:val="0"/>
          <w:numId w:val="7"/>
        </w:numPr>
        <w:spacing w:before="300" w:after="300"/>
        <w:rPr>
          <w:rFonts w:eastAsiaTheme="minorEastAsia"/>
          <w:sz w:val="24"/>
          <w:szCs w:val="24"/>
        </w:rPr>
      </w:pPr>
      <w:r w:rsidRPr="000049E9">
        <w:rPr>
          <w:rFonts w:eastAsiaTheme="minorEastAsia"/>
          <w:sz w:val="24"/>
          <w:szCs w:val="24"/>
        </w:rPr>
        <w:t>Ensuring multiple funding sources are managed</w:t>
      </w:r>
      <w:r w:rsidRPr="000049E9">
        <w:rPr>
          <w:rFonts w:eastAsiaTheme="minorEastAsia"/>
          <w:sz w:val="24"/>
          <w:szCs w:val="24"/>
        </w:rPr>
        <w:t>, including that of the Partnership.</w:t>
      </w:r>
    </w:p>
    <w:p w14:paraId="59A1A691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Support the Development Manager in additional areas related to Business Services and Administration as required</w:t>
      </w:r>
    </w:p>
    <w:p w14:paraId="297FF852" w14:textId="77777777" w:rsidR="004F170A" w:rsidRPr="000049E9" w:rsidRDefault="004F170A" w:rsidP="004F170A">
      <w:pPr>
        <w:pStyle w:val="ListParagraph"/>
        <w:numPr>
          <w:ilvl w:val="0"/>
          <w:numId w:val="7"/>
        </w:numPr>
        <w:spacing w:line="278" w:lineRule="auto"/>
        <w:rPr>
          <w:sz w:val="24"/>
          <w:szCs w:val="24"/>
        </w:rPr>
      </w:pPr>
      <w:r w:rsidRPr="000049E9">
        <w:rPr>
          <w:sz w:val="24"/>
          <w:szCs w:val="24"/>
        </w:rPr>
        <w:t>Other relevant duties as agreed by Line Manager</w:t>
      </w:r>
    </w:p>
    <w:p w14:paraId="70A90CB0" w14:textId="53232952" w:rsidR="00421AFE" w:rsidRDefault="00421AFE" w:rsidP="39465F01">
      <w:pPr>
        <w:spacing w:before="300" w:after="300"/>
        <w:rPr>
          <w:rFonts w:eastAsiaTheme="minorEastAsia"/>
          <w:sz w:val="24"/>
          <w:szCs w:val="24"/>
        </w:rPr>
      </w:pPr>
    </w:p>
    <w:p w14:paraId="571953C9" w14:textId="08DBB5A2" w:rsidR="00421AFE" w:rsidRDefault="00C2D74B" w:rsidP="39465F01">
      <w:pPr>
        <w:spacing w:before="300" w:after="30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Person Specification</w:t>
      </w:r>
    </w:p>
    <w:p w14:paraId="5CACCEED" w14:textId="296F0FFA" w:rsidR="26A6D004" w:rsidRDefault="26A6D004" w:rsidP="39465F01">
      <w:pPr>
        <w:spacing w:before="300" w:after="30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Essential/Desirable</w:t>
      </w:r>
    </w:p>
    <w:p w14:paraId="1D44AB7B" w14:textId="624471D7" w:rsidR="00421AFE" w:rsidRDefault="0BAA6492" w:rsidP="58CFB5EE">
      <w:pPr>
        <w:spacing w:after="0"/>
        <w:rPr>
          <w:rFonts w:eastAsiaTheme="minorEastAsia"/>
          <w:sz w:val="24"/>
          <w:szCs w:val="24"/>
        </w:rPr>
      </w:pPr>
      <w:r w:rsidRPr="58CFB5EE">
        <w:rPr>
          <w:rFonts w:eastAsiaTheme="minorEastAsia"/>
          <w:sz w:val="24"/>
          <w:szCs w:val="24"/>
        </w:rPr>
        <w:t>P</w:t>
      </w:r>
      <w:r w:rsidR="20C8A3F9" w:rsidRPr="58CFB5EE">
        <w:rPr>
          <w:rFonts w:eastAsiaTheme="minorEastAsia"/>
          <w:sz w:val="24"/>
          <w:szCs w:val="24"/>
        </w:rPr>
        <w:t xml:space="preserve">roficient in </w:t>
      </w:r>
      <w:r w:rsidR="004F170A">
        <w:rPr>
          <w:rFonts w:eastAsiaTheme="minorEastAsia"/>
          <w:sz w:val="24"/>
          <w:szCs w:val="24"/>
        </w:rPr>
        <w:t>X</w:t>
      </w:r>
      <w:r w:rsidR="0EF40A58" w:rsidRPr="58CFB5EE">
        <w:rPr>
          <w:rFonts w:eastAsiaTheme="minorEastAsia"/>
          <w:sz w:val="24"/>
          <w:szCs w:val="24"/>
        </w:rPr>
        <w:t>ERO</w:t>
      </w:r>
      <w:r w:rsidR="20C8A3F9" w:rsidRPr="58CFB5EE">
        <w:rPr>
          <w:rFonts w:eastAsiaTheme="minorEastAsia"/>
          <w:sz w:val="24"/>
          <w:szCs w:val="24"/>
        </w:rPr>
        <w:t xml:space="preserve"> accountancy package</w:t>
      </w:r>
      <w:r w:rsidR="31BA1940" w:rsidRPr="58CFB5EE">
        <w:rPr>
          <w:rFonts w:eastAsiaTheme="minorEastAsia"/>
          <w:sz w:val="24"/>
          <w:szCs w:val="24"/>
        </w:rPr>
        <w:t>.</w:t>
      </w:r>
      <w:r w:rsidR="0FD7C71D" w:rsidRPr="58CFB5EE">
        <w:rPr>
          <w:rFonts w:eastAsiaTheme="minorEastAsia"/>
          <w:sz w:val="24"/>
          <w:szCs w:val="24"/>
        </w:rPr>
        <w:t xml:space="preserve"> (E)</w:t>
      </w:r>
    </w:p>
    <w:p w14:paraId="495C0845" w14:textId="22F65BD4" w:rsidR="7D4BBF25" w:rsidRDefault="7D4BBF25" w:rsidP="39465F01">
      <w:pPr>
        <w:spacing w:after="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Proficient in Excel (E)</w:t>
      </w:r>
    </w:p>
    <w:p w14:paraId="36FC6CAF" w14:textId="748FFED1" w:rsidR="00421AFE" w:rsidRDefault="642C0261" w:rsidP="564C62D5">
      <w:pPr>
        <w:spacing w:after="0"/>
        <w:rPr>
          <w:rFonts w:eastAsiaTheme="minorEastAsia"/>
          <w:sz w:val="24"/>
          <w:szCs w:val="24"/>
        </w:rPr>
      </w:pPr>
      <w:r w:rsidRPr="564C62D5">
        <w:rPr>
          <w:rFonts w:eastAsiaTheme="minorEastAsia"/>
          <w:sz w:val="24"/>
          <w:szCs w:val="24"/>
        </w:rPr>
        <w:t>Can work as a team</w:t>
      </w:r>
      <w:r w:rsidR="404CD2E5" w:rsidRPr="564C62D5">
        <w:rPr>
          <w:rFonts w:eastAsiaTheme="minorEastAsia"/>
          <w:sz w:val="24"/>
          <w:szCs w:val="24"/>
        </w:rPr>
        <w:t>, partnership and network</w:t>
      </w:r>
      <w:r w:rsidRPr="564C62D5">
        <w:rPr>
          <w:rFonts w:eastAsiaTheme="minorEastAsia"/>
          <w:sz w:val="24"/>
          <w:szCs w:val="24"/>
        </w:rPr>
        <w:t xml:space="preserve"> (E)</w:t>
      </w:r>
    </w:p>
    <w:p w14:paraId="223CABFC" w14:textId="51160D8A" w:rsidR="00421AFE" w:rsidRDefault="642C0261" w:rsidP="39465F01">
      <w:pPr>
        <w:spacing w:after="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Excellent communication skills (E)</w:t>
      </w:r>
    </w:p>
    <w:p w14:paraId="3E4E63EF" w14:textId="3FE8BA7C" w:rsidR="00421AFE" w:rsidRDefault="1EBA2F15" w:rsidP="39465F01">
      <w:pPr>
        <w:spacing w:after="0"/>
        <w:rPr>
          <w:rFonts w:eastAsiaTheme="minorEastAsia"/>
          <w:sz w:val="24"/>
          <w:szCs w:val="24"/>
        </w:rPr>
      </w:pPr>
      <w:r w:rsidRPr="39465F01">
        <w:rPr>
          <w:rFonts w:eastAsiaTheme="minorEastAsia"/>
          <w:sz w:val="24"/>
          <w:szCs w:val="24"/>
        </w:rPr>
        <w:t>Excellent organisational skills (E)</w:t>
      </w:r>
    </w:p>
    <w:p w14:paraId="5D232FD6" w14:textId="3972A033" w:rsidR="00421AFE" w:rsidRDefault="3B99BF9A" w:rsidP="58CFB5EE">
      <w:pPr>
        <w:spacing w:after="0"/>
        <w:rPr>
          <w:rFonts w:eastAsiaTheme="minorEastAsia"/>
          <w:sz w:val="24"/>
          <w:szCs w:val="24"/>
        </w:rPr>
      </w:pPr>
      <w:r w:rsidRPr="58CFB5EE">
        <w:rPr>
          <w:rFonts w:eastAsiaTheme="minorEastAsia"/>
          <w:sz w:val="24"/>
          <w:szCs w:val="24"/>
        </w:rPr>
        <w:t xml:space="preserve">At least </w:t>
      </w:r>
      <w:r w:rsidR="1EBA2F15" w:rsidRPr="58CFB5EE">
        <w:rPr>
          <w:rFonts w:eastAsiaTheme="minorEastAsia"/>
          <w:sz w:val="24"/>
          <w:szCs w:val="24"/>
        </w:rPr>
        <w:t>2 years relevant experience (E)</w:t>
      </w:r>
    </w:p>
    <w:p w14:paraId="2A218A84" w14:textId="64ED1B24" w:rsidR="39465F01" w:rsidRDefault="2C5C6C58" w:rsidP="58CFB5EE">
      <w:pPr>
        <w:spacing w:after="0"/>
      </w:pPr>
      <w:r w:rsidRPr="58CFB5EE">
        <w:rPr>
          <w:rFonts w:eastAsiaTheme="minorEastAsia"/>
          <w:sz w:val="24"/>
          <w:szCs w:val="24"/>
        </w:rPr>
        <w:t xml:space="preserve">Review and editing </w:t>
      </w:r>
      <w:r w:rsidR="00583A11" w:rsidRPr="58CFB5EE">
        <w:rPr>
          <w:rFonts w:eastAsiaTheme="minorEastAsia"/>
          <w:sz w:val="24"/>
          <w:szCs w:val="24"/>
        </w:rPr>
        <w:t>experience</w:t>
      </w:r>
      <w:r w:rsidRPr="58CFB5EE">
        <w:rPr>
          <w:rFonts w:eastAsiaTheme="minorEastAsia"/>
          <w:sz w:val="24"/>
          <w:szCs w:val="24"/>
        </w:rPr>
        <w:t xml:space="preserve"> of business policies and procedure (D)</w:t>
      </w:r>
    </w:p>
    <w:p w14:paraId="1A783996" w14:textId="16782AE2" w:rsidR="00421AFE" w:rsidRDefault="00421AFE" w:rsidP="39465F01">
      <w:pPr>
        <w:spacing w:after="0"/>
        <w:rPr>
          <w:rFonts w:eastAsiaTheme="minorEastAsia"/>
          <w:sz w:val="24"/>
          <w:szCs w:val="24"/>
        </w:rPr>
      </w:pPr>
    </w:p>
    <w:p w14:paraId="6F552FA3" w14:textId="5F7B1D22" w:rsidR="00421AFE" w:rsidRDefault="19ADFA9D" w:rsidP="62BEEECF">
      <w:pPr>
        <w:spacing w:before="300" w:line="257" w:lineRule="auto"/>
        <w:rPr>
          <w:rFonts w:ascii="Calibri" w:eastAsia="Calibri" w:hAnsi="Calibri" w:cs="Calibri"/>
          <w:sz w:val="24"/>
          <w:szCs w:val="24"/>
        </w:rPr>
      </w:pPr>
      <w:r w:rsidRPr="62BEEECF">
        <w:rPr>
          <w:rFonts w:ascii="Calibri" w:eastAsia="Calibri" w:hAnsi="Calibri" w:cs="Calibri"/>
          <w:sz w:val="24"/>
          <w:szCs w:val="24"/>
        </w:rPr>
        <w:t xml:space="preserve">North Lanarkshire Disability Forum offer an </w:t>
      </w:r>
      <w:r w:rsidR="00583A11">
        <w:rPr>
          <w:rFonts w:ascii="Calibri" w:eastAsia="Calibri" w:hAnsi="Calibri" w:cs="Calibri"/>
          <w:sz w:val="24"/>
          <w:szCs w:val="24"/>
        </w:rPr>
        <w:t>7</w:t>
      </w:r>
      <w:r w:rsidRPr="62BEEECF">
        <w:rPr>
          <w:rFonts w:ascii="Calibri" w:eastAsia="Calibri" w:hAnsi="Calibri" w:cs="Calibri"/>
          <w:sz w:val="24"/>
          <w:szCs w:val="24"/>
        </w:rPr>
        <w:t>% contributory pension</w:t>
      </w:r>
      <w:r w:rsidR="14A3957E" w:rsidRPr="62BEEECF">
        <w:rPr>
          <w:rFonts w:ascii="Calibri" w:eastAsia="Calibri" w:hAnsi="Calibri" w:cs="Calibri"/>
          <w:sz w:val="24"/>
          <w:szCs w:val="24"/>
        </w:rPr>
        <w:t xml:space="preserve">. </w:t>
      </w:r>
      <w:r w:rsidR="14A3957E" w:rsidRPr="62BEEECF">
        <w:rPr>
          <w:rFonts w:ascii="Calibri" w:eastAsia="Calibri" w:hAnsi="Calibri" w:cs="Calibri"/>
          <w:color w:val="000000" w:themeColor="text1"/>
          <w:sz w:val="24"/>
          <w:szCs w:val="24"/>
        </w:rPr>
        <w:t>NLDF is committed to supporting a positive work‐life balance by providing suitable alternative</w:t>
      </w:r>
      <w:r w:rsidR="00583A11">
        <w:rPr>
          <w:rFonts w:ascii="Calibri" w:eastAsia="Calibri" w:hAnsi="Calibri" w:cs="Calibri"/>
          <w:color w:val="000000" w:themeColor="text1"/>
          <w:sz w:val="24"/>
          <w:szCs w:val="24"/>
        </w:rPr>
        <w:t>s. Holiday entitlement is 26 days</w:t>
      </w:r>
      <w:r w:rsidRPr="62BEEECF">
        <w:rPr>
          <w:rFonts w:ascii="Calibri" w:eastAsia="Calibri" w:hAnsi="Calibri" w:cs="Calibri"/>
          <w:sz w:val="24"/>
          <w:szCs w:val="24"/>
        </w:rPr>
        <w:t xml:space="preserve"> (pro rata).</w:t>
      </w:r>
    </w:p>
    <w:p w14:paraId="13DDA8A8" w14:textId="2117F414" w:rsidR="00421AFE" w:rsidRDefault="19ADFA9D" w:rsidP="39465F01">
      <w:pPr>
        <w:pStyle w:val="Heading4"/>
        <w:rPr>
          <w:rFonts w:ascii="Calibri" w:eastAsia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39465F01">
        <w:rPr>
          <w:rFonts w:ascii="Calibri" w:eastAsia="Calibri" w:hAnsi="Calibri" w:cs="Calibri"/>
          <w:b/>
          <w:bCs/>
          <w:i w:val="0"/>
          <w:iCs w:val="0"/>
          <w:color w:val="auto"/>
          <w:sz w:val="24"/>
          <w:szCs w:val="24"/>
        </w:rPr>
        <w:lastRenderedPageBreak/>
        <w:t>Application notes</w:t>
      </w:r>
    </w:p>
    <w:p w14:paraId="615981A0" w14:textId="01D09BF7" w:rsidR="00421AFE" w:rsidRDefault="19ADFA9D" w:rsidP="39465F01">
      <w:pPr>
        <w:spacing w:before="300" w:line="257" w:lineRule="auto"/>
        <w:rPr>
          <w:rFonts w:ascii="Calibri" w:eastAsia="Calibri" w:hAnsi="Calibri" w:cs="Calibri"/>
          <w:sz w:val="24"/>
          <w:szCs w:val="24"/>
        </w:rPr>
      </w:pPr>
      <w:r w:rsidRPr="39465F01">
        <w:rPr>
          <w:rFonts w:ascii="Calibri" w:eastAsia="Calibri" w:hAnsi="Calibri" w:cs="Calibri"/>
          <w:sz w:val="24"/>
          <w:szCs w:val="24"/>
        </w:rPr>
        <w:t xml:space="preserve">Please send a copy of your CV and a cover letter which demonstrates how your experience, knowledge and skills fulfil the requirements of the post. This should be sent to </w:t>
      </w:r>
      <w:hyperlink r:id="rId10">
        <w:r w:rsidRPr="39465F01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lorraine@nldforum.org.uk</w:t>
        </w:r>
      </w:hyperlink>
      <w:r w:rsidRPr="39465F01">
        <w:rPr>
          <w:rFonts w:ascii="Calibri" w:eastAsia="Calibri" w:hAnsi="Calibri" w:cs="Calibri"/>
          <w:sz w:val="24"/>
          <w:szCs w:val="24"/>
        </w:rPr>
        <w:t>.</w:t>
      </w:r>
    </w:p>
    <w:p w14:paraId="5A766270" w14:textId="095E2F8B" w:rsidR="00421AFE" w:rsidRDefault="19ADFA9D" w:rsidP="39465F01">
      <w:pPr>
        <w:spacing w:before="300" w:line="257" w:lineRule="auto"/>
        <w:rPr>
          <w:rFonts w:ascii="Calibri" w:eastAsia="Calibri" w:hAnsi="Calibri" w:cs="Calibri"/>
          <w:sz w:val="24"/>
          <w:szCs w:val="24"/>
        </w:rPr>
      </w:pPr>
      <w:r w:rsidRPr="58CFB5EE">
        <w:rPr>
          <w:rFonts w:ascii="Calibri" w:eastAsia="Calibri" w:hAnsi="Calibri" w:cs="Calibri"/>
          <w:sz w:val="24"/>
          <w:szCs w:val="24"/>
        </w:rPr>
        <w:t>Face to face interviews will be held week beginning</w:t>
      </w:r>
      <w:r w:rsidR="31F68FCE" w:rsidRPr="58CFB5EE">
        <w:rPr>
          <w:rFonts w:ascii="Calibri" w:eastAsia="Calibri" w:hAnsi="Calibri" w:cs="Calibri"/>
          <w:sz w:val="24"/>
          <w:szCs w:val="24"/>
        </w:rPr>
        <w:t xml:space="preserve"> </w:t>
      </w:r>
      <w:r w:rsidR="000049E9">
        <w:rPr>
          <w:rFonts w:ascii="Calibri" w:eastAsia="Calibri" w:hAnsi="Calibri" w:cs="Calibri"/>
          <w:sz w:val="24"/>
          <w:szCs w:val="24"/>
        </w:rPr>
        <w:t>13</w:t>
      </w:r>
      <w:r w:rsidR="31F68FCE" w:rsidRPr="58CFB5EE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31F68FCE" w:rsidRPr="58CFB5EE">
        <w:rPr>
          <w:rFonts w:ascii="Calibri" w:eastAsia="Calibri" w:hAnsi="Calibri" w:cs="Calibri"/>
          <w:sz w:val="24"/>
          <w:szCs w:val="24"/>
        </w:rPr>
        <w:t xml:space="preserve"> July </w:t>
      </w:r>
      <w:proofErr w:type="gramStart"/>
      <w:r w:rsidR="31F68FCE" w:rsidRPr="58CFB5EE">
        <w:rPr>
          <w:rFonts w:ascii="Calibri" w:eastAsia="Calibri" w:hAnsi="Calibri" w:cs="Calibri"/>
          <w:sz w:val="24"/>
          <w:szCs w:val="24"/>
        </w:rPr>
        <w:t>2026</w:t>
      </w:r>
      <w:r w:rsidRPr="58CFB5EE"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14:paraId="419AB902" w14:textId="7B23C882" w:rsidR="00421AFE" w:rsidRDefault="19ADFA9D" w:rsidP="39465F01">
      <w:pPr>
        <w:spacing w:before="300" w:line="257" w:lineRule="auto"/>
      </w:pPr>
      <w:r w:rsidRPr="39465F01">
        <w:rPr>
          <w:rFonts w:ascii="Calibri" w:eastAsia="Calibri" w:hAnsi="Calibri" w:cs="Calibri"/>
          <w:sz w:val="24"/>
          <w:szCs w:val="24"/>
        </w:rPr>
        <w:t xml:space="preserve">Information about our wider services can be found on our website </w:t>
      </w:r>
      <w:hyperlink r:id="rId11">
        <w:r w:rsidRPr="39465F01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www.nldforum.org.uk</w:t>
        </w:r>
      </w:hyperlink>
    </w:p>
    <w:p w14:paraId="59596539" w14:textId="104E9F3E" w:rsidR="00421AFE" w:rsidRDefault="00421AFE" w:rsidP="39465F01">
      <w:pPr>
        <w:spacing w:before="300" w:after="300"/>
        <w:rPr>
          <w:rFonts w:ascii="Noto Sans" w:eastAsia="Noto Sans" w:hAnsi="Noto Sans" w:cs="Noto Sans"/>
          <w:color w:val="2D2D2D"/>
          <w:sz w:val="30"/>
          <w:szCs w:val="30"/>
        </w:rPr>
      </w:pPr>
    </w:p>
    <w:p w14:paraId="6B8CC592" w14:textId="2520A9DC" w:rsidR="00421AFE" w:rsidRDefault="00421AFE" w:rsidP="1E80A44B">
      <w:pPr>
        <w:spacing w:before="300" w:after="300"/>
        <w:rPr>
          <w:rFonts w:ascii="Noto Sans" w:eastAsia="Noto Sans" w:hAnsi="Noto Sans" w:cs="Noto Sans"/>
          <w:color w:val="2D2D2D"/>
          <w:sz w:val="30"/>
          <w:szCs w:val="30"/>
        </w:rPr>
      </w:pPr>
    </w:p>
    <w:p w14:paraId="5E5787A5" w14:textId="09B31B9E" w:rsidR="00421AFE" w:rsidRDefault="00421AFE" w:rsidP="1E80A44B"/>
    <w:sectPr w:rsidR="00421AFE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A893" w14:textId="77777777" w:rsidR="004C6628" w:rsidRDefault="004C6628">
      <w:pPr>
        <w:spacing w:after="0" w:line="240" w:lineRule="auto"/>
      </w:pPr>
      <w:r>
        <w:separator/>
      </w:r>
    </w:p>
  </w:endnote>
  <w:endnote w:type="continuationSeparator" w:id="0">
    <w:p w14:paraId="368BAD98" w14:textId="77777777" w:rsidR="004C6628" w:rsidRDefault="004C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465F01" w14:paraId="6EDF64A8" w14:textId="77777777" w:rsidTr="4691D9A6">
      <w:trPr>
        <w:trHeight w:val="300"/>
      </w:trPr>
      <w:tc>
        <w:tcPr>
          <w:tcW w:w="3005" w:type="dxa"/>
        </w:tcPr>
        <w:p w14:paraId="73106642" w14:textId="3847EED8" w:rsidR="39465F01" w:rsidRDefault="4691D9A6" w:rsidP="39465F01">
          <w:pPr>
            <w:pStyle w:val="Header"/>
            <w:ind w:left="-115"/>
          </w:pPr>
          <w:r>
            <w:t xml:space="preserve">41-42 Civic </w:t>
          </w:r>
          <w:r w:rsidR="00E876AC">
            <w:t>Square</w:t>
          </w:r>
          <w:r>
            <w:t>, Motherwell, ML1 1TP</w:t>
          </w:r>
        </w:p>
      </w:tc>
      <w:tc>
        <w:tcPr>
          <w:tcW w:w="3005" w:type="dxa"/>
        </w:tcPr>
        <w:p w14:paraId="1FF63057" w14:textId="5CF83D7D" w:rsidR="39465F01" w:rsidRDefault="4691D9A6" w:rsidP="39465F01">
          <w:pPr>
            <w:pStyle w:val="Header"/>
            <w:jc w:val="center"/>
          </w:pPr>
          <w:r>
            <w:t>Tel:01698 275710</w:t>
          </w:r>
        </w:p>
        <w:p w14:paraId="76D9B0A7" w14:textId="720C10A6" w:rsidR="39465F01" w:rsidRDefault="4691D9A6" w:rsidP="39465F01">
          <w:pPr>
            <w:pStyle w:val="Header"/>
            <w:jc w:val="center"/>
          </w:pPr>
          <w:r>
            <w:t>Email: info@nldforum.org.uk</w:t>
          </w:r>
        </w:p>
      </w:tc>
      <w:tc>
        <w:tcPr>
          <w:tcW w:w="3005" w:type="dxa"/>
        </w:tcPr>
        <w:p w14:paraId="38A1C77E" w14:textId="37CAB42A" w:rsidR="39465F01" w:rsidRDefault="4691D9A6" w:rsidP="39465F01">
          <w:pPr>
            <w:pStyle w:val="Header"/>
            <w:ind w:right="-115"/>
            <w:jc w:val="right"/>
          </w:pPr>
          <w:r>
            <w:t>www.nldforum.org.uk</w:t>
          </w:r>
        </w:p>
      </w:tc>
    </w:tr>
  </w:tbl>
  <w:p w14:paraId="769C2E91" w14:textId="5F2B9EC6" w:rsidR="39465F01" w:rsidRDefault="39465F01" w:rsidP="39465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DC7B" w14:textId="77777777" w:rsidR="004C6628" w:rsidRDefault="004C6628">
      <w:pPr>
        <w:spacing w:after="0" w:line="240" w:lineRule="auto"/>
      </w:pPr>
      <w:r>
        <w:separator/>
      </w:r>
    </w:p>
  </w:footnote>
  <w:footnote w:type="continuationSeparator" w:id="0">
    <w:p w14:paraId="3CCD3D7A" w14:textId="77777777" w:rsidR="004C6628" w:rsidRDefault="004C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465F01" w14:paraId="33AE150F" w14:textId="77777777" w:rsidTr="4691D9A6">
      <w:trPr>
        <w:trHeight w:val="300"/>
      </w:trPr>
      <w:tc>
        <w:tcPr>
          <w:tcW w:w="3005" w:type="dxa"/>
        </w:tcPr>
        <w:p w14:paraId="413C79EF" w14:textId="7597500E" w:rsidR="39465F01" w:rsidRDefault="39465F01" w:rsidP="39465F01">
          <w:pPr>
            <w:pStyle w:val="Header"/>
            <w:ind w:left="-115"/>
          </w:pPr>
        </w:p>
      </w:tc>
      <w:tc>
        <w:tcPr>
          <w:tcW w:w="3005" w:type="dxa"/>
        </w:tcPr>
        <w:p w14:paraId="67E3295C" w14:textId="1831148B" w:rsidR="39465F01" w:rsidRDefault="4691D9A6" w:rsidP="39465F0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8E4E69A" wp14:editId="4691D9A6">
                <wp:extent cx="1762125" cy="933450"/>
                <wp:effectExtent l="0" t="0" r="0" b="0"/>
                <wp:docPr id="329433485" name="Picture 329433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89C7721" w14:textId="5396E4C7" w:rsidR="39465F01" w:rsidRDefault="39465F01" w:rsidP="39465F01">
          <w:pPr>
            <w:pStyle w:val="Header"/>
            <w:ind w:right="-115"/>
            <w:jc w:val="right"/>
          </w:pPr>
        </w:p>
      </w:tc>
    </w:tr>
  </w:tbl>
  <w:p w14:paraId="1AEE57B9" w14:textId="06799D14" w:rsidR="39465F01" w:rsidRDefault="39465F01" w:rsidP="39465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8E35"/>
    <w:multiLevelType w:val="hybridMultilevel"/>
    <w:tmpl w:val="0F045D62"/>
    <w:lvl w:ilvl="0" w:tplc="1DF6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AA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8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6B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4B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C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8A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68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9F9A"/>
    <w:multiLevelType w:val="hybridMultilevel"/>
    <w:tmpl w:val="BE9E6760"/>
    <w:lvl w:ilvl="0" w:tplc="330A68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E0D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A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2F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2D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4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C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2E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9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997D"/>
    <w:multiLevelType w:val="hybridMultilevel"/>
    <w:tmpl w:val="BD1C7588"/>
    <w:lvl w:ilvl="0" w:tplc="8670E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C8E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0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43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87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28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9E19"/>
    <w:multiLevelType w:val="hybridMultilevel"/>
    <w:tmpl w:val="3D94C634"/>
    <w:lvl w:ilvl="0" w:tplc="457C12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524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1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E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03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8D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83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9E666"/>
    <w:multiLevelType w:val="hybridMultilevel"/>
    <w:tmpl w:val="035416B4"/>
    <w:lvl w:ilvl="0" w:tplc="3B5ED9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E68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E0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8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7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4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A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4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AF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250C"/>
    <w:multiLevelType w:val="hybridMultilevel"/>
    <w:tmpl w:val="7F2C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7BDB"/>
    <w:multiLevelType w:val="hybridMultilevel"/>
    <w:tmpl w:val="FF480026"/>
    <w:lvl w:ilvl="0" w:tplc="2F261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67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1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8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9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A9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2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C9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E5435"/>
    <w:multiLevelType w:val="hybridMultilevel"/>
    <w:tmpl w:val="975C4EB2"/>
    <w:lvl w:ilvl="0" w:tplc="727C79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96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E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1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6F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A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0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25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7752">
    <w:abstractNumId w:val="2"/>
  </w:num>
  <w:num w:numId="2" w16cid:durableId="1656496912">
    <w:abstractNumId w:val="7"/>
  </w:num>
  <w:num w:numId="3" w16cid:durableId="331565989">
    <w:abstractNumId w:val="3"/>
  </w:num>
  <w:num w:numId="4" w16cid:durableId="1672297009">
    <w:abstractNumId w:val="4"/>
  </w:num>
  <w:num w:numId="5" w16cid:durableId="1481264313">
    <w:abstractNumId w:val="1"/>
  </w:num>
  <w:num w:numId="6" w16cid:durableId="782309964">
    <w:abstractNumId w:val="6"/>
  </w:num>
  <w:num w:numId="7" w16cid:durableId="1904876949">
    <w:abstractNumId w:val="0"/>
  </w:num>
  <w:num w:numId="8" w16cid:durableId="808059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E7789F"/>
    <w:rsid w:val="000049E9"/>
    <w:rsid w:val="00084C86"/>
    <w:rsid w:val="003E28D5"/>
    <w:rsid w:val="00421AFE"/>
    <w:rsid w:val="00443A31"/>
    <w:rsid w:val="004C6628"/>
    <w:rsid w:val="004E0BE1"/>
    <w:rsid w:val="004F170A"/>
    <w:rsid w:val="00583A11"/>
    <w:rsid w:val="00972158"/>
    <w:rsid w:val="00C2D74B"/>
    <w:rsid w:val="00E876AC"/>
    <w:rsid w:val="00F16F2D"/>
    <w:rsid w:val="023D78B8"/>
    <w:rsid w:val="035A97BB"/>
    <w:rsid w:val="03CB6E4D"/>
    <w:rsid w:val="04D88F61"/>
    <w:rsid w:val="04F1B84B"/>
    <w:rsid w:val="06632743"/>
    <w:rsid w:val="06FE6993"/>
    <w:rsid w:val="074E945B"/>
    <w:rsid w:val="08DE03D2"/>
    <w:rsid w:val="09AECDED"/>
    <w:rsid w:val="09DBAB8E"/>
    <w:rsid w:val="0A18CA56"/>
    <w:rsid w:val="0B618653"/>
    <w:rsid w:val="0BAA6492"/>
    <w:rsid w:val="0CAB9878"/>
    <w:rsid w:val="0DD46318"/>
    <w:rsid w:val="0E823F10"/>
    <w:rsid w:val="0EF40A58"/>
    <w:rsid w:val="0FD7C71D"/>
    <w:rsid w:val="101E0F71"/>
    <w:rsid w:val="102A1C33"/>
    <w:rsid w:val="127FC3A0"/>
    <w:rsid w:val="133C474F"/>
    <w:rsid w:val="14339264"/>
    <w:rsid w:val="14577EBE"/>
    <w:rsid w:val="147650C7"/>
    <w:rsid w:val="14A3957E"/>
    <w:rsid w:val="14F18094"/>
    <w:rsid w:val="169E96FA"/>
    <w:rsid w:val="18035003"/>
    <w:rsid w:val="183BB33D"/>
    <w:rsid w:val="19ADFA9D"/>
    <w:rsid w:val="19C4F1B7"/>
    <w:rsid w:val="1AFECA93"/>
    <w:rsid w:val="1C833F7B"/>
    <w:rsid w:val="1E80A44B"/>
    <w:rsid w:val="1EBA2F15"/>
    <w:rsid w:val="202397E9"/>
    <w:rsid w:val="20C8A3F9"/>
    <w:rsid w:val="21D7F122"/>
    <w:rsid w:val="22CAC003"/>
    <w:rsid w:val="233EABC2"/>
    <w:rsid w:val="239D6D13"/>
    <w:rsid w:val="23C22DE3"/>
    <w:rsid w:val="260F1C95"/>
    <w:rsid w:val="26A6D004"/>
    <w:rsid w:val="26AD453A"/>
    <w:rsid w:val="26D8D788"/>
    <w:rsid w:val="26F9CEA5"/>
    <w:rsid w:val="27DF1948"/>
    <w:rsid w:val="28959F06"/>
    <w:rsid w:val="2940DDB8"/>
    <w:rsid w:val="29D52134"/>
    <w:rsid w:val="2A316F67"/>
    <w:rsid w:val="2A622C97"/>
    <w:rsid w:val="2C5C36F5"/>
    <w:rsid w:val="2C5C6C58"/>
    <w:rsid w:val="2C7DCB28"/>
    <w:rsid w:val="2CB56A48"/>
    <w:rsid w:val="2D1AA3C9"/>
    <w:rsid w:val="31BA1940"/>
    <w:rsid w:val="31F68FCE"/>
    <w:rsid w:val="32DED832"/>
    <w:rsid w:val="330B836F"/>
    <w:rsid w:val="331EC1D6"/>
    <w:rsid w:val="33B70FAF"/>
    <w:rsid w:val="347AA893"/>
    <w:rsid w:val="361678F4"/>
    <w:rsid w:val="362D2DE5"/>
    <w:rsid w:val="3667B8C6"/>
    <w:rsid w:val="383392C1"/>
    <w:rsid w:val="3939D3FB"/>
    <w:rsid w:val="39465F01"/>
    <w:rsid w:val="3B99BF9A"/>
    <w:rsid w:val="3C9C6F69"/>
    <w:rsid w:val="3CD8923F"/>
    <w:rsid w:val="3D11BDA1"/>
    <w:rsid w:val="3D1F8CBC"/>
    <w:rsid w:val="3D6F1C79"/>
    <w:rsid w:val="3EC1DDBE"/>
    <w:rsid w:val="3F7BD833"/>
    <w:rsid w:val="3FBF1001"/>
    <w:rsid w:val="404CD2E5"/>
    <w:rsid w:val="405882C9"/>
    <w:rsid w:val="4072BB1A"/>
    <w:rsid w:val="40E2661D"/>
    <w:rsid w:val="4144E5E0"/>
    <w:rsid w:val="41763160"/>
    <w:rsid w:val="4219B760"/>
    <w:rsid w:val="421DF219"/>
    <w:rsid w:val="42DC0670"/>
    <w:rsid w:val="45636617"/>
    <w:rsid w:val="45FEB57F"/>
    <w:rsid w:val="4691D9A6"/>
    <w:rsid w:val="48FDF604"/>
    <w:rsid w:val="49365641"/>
    <w:rsid w:val="49F7512E"/>
    <w:rsid w:val="4C4AF5DE"/>
    <w:rsid w:val="4C5B2895"/>
    <w:rsid w:val="4C85B592"/>
    <w:rsid w:val="4DF6F8F6"/>
    <w:rsid w:val="4E2185F3"/>
    <w:rsid w:val="4E6F8962"/>
    <w:rsid w:val="4F2386BD"/>
    <w:rsid w:val="4F2816CE"/>
    <w:rsid w:val="5013B03A"/>
    <w:rsid w:val="50E7789F"/>
    <w:rsid w:val="51F88657"/>
    <w:rsid w:val="534B50FC"/>
    <w:rsid w:val="54260A96"/>
    <w:rsid w:val="5626A38B"/>
    <w:rsid w:val="564C62D5"/>
    <w:rsid w:val="57091563"/>
    <w:rsid w:val="58A035F3"/>
    <w:rsid w:val="58CFB5EE"/>
    <w:rsid w:val="595E444D"/>
    <w:rsid w:val="5AFA14AE"/>
    <w:rsid w:val="5B09156B"/>
    <w:rsid w:val="601FCF52"/>
    <w:rsid w:val="60A48844"/>
    <w:rsid w:val="610A2D40"/>
    <w:rsid w:val="611F2A8E"/>
    <w:rsid w:val="61D443F3"/>
    <w:rsid w:val="62374617"/>
    <w:rsid w:val="62BAFAEF"/>
    <w:rsid w:val="62BEEECF"/>
    <w:rsid w:val="63B3836D"/>
    <w:rsid w:val="63BE7140"/>
    <w:rsid w:val="642C0261"/>
    <w:rsid w:val="6456CB50"/>
    <w:rsid w:val="64851518"/>
    <w:rsid w:val="650BE4B5"/>
    <w:rsid w:val="669A9489"/>
    <w:rsid w:val="66A7B516"/>
    <w:rsid w:val="67BCB5DA"/>
    <w:rsid w:val="680E4C4F"/>
    <w:rsid w:val="685F07B1"/>
    <w:rsid w:val="690711C8"/>
    <w:rsid w:val="6926EA9E"/>
    <w:rsid w:val="6958863B"/>
    <w:rsid w:val="697D6E73"/>
    <w:rsid w:val="69DF55D8"/>
    <w:rsid w:val="6BB53CE2"/>
    <w:rsid w:val="6C9026FD"/>
    <w:rsid w:val="6F3055A3"/>
    <w:rsid w:val="6F5A0133"/>
    <w:rsid w:val="6F66DB8B"/>
    <w:rsid w:val="721ED64F"/>
    <w:rsid w:val="7232A3A3"/>
    <w:rsid w:val="724ECE08"/>
    <w:rsid w:val="732FCED0"/>
    <w:rsid w:val="738604FC"/>
    <w:rsid w:val="749F0350"/>
    <w:rsid w:val="7529F605"/>
    <w:rsid w:val="7587D898"/>
    <w:rsid w:val="7603F5A8"/>
    <w:rsid w:val="769F3C66"/>
    <w:rsid w:val="773B6788"/>
    <w:rsid w:val="780BD440"/>
    <w:rsid w:val="784156C0"/>
    <w:rsid w:val="786196C7"/>
    <w:rsid w:val="78BE0F8C"/>
    <w:rsid w:val="78BF795A"/>
    <w:rsid w:val="78D737E9"/>
    <w:rsid w:val="7950AED4"/>
    <w:rsid w:val="7A3EA4CB"/>
    <w:rsid w:val="7A75863F"/>
    <w:rsid w:val="7B7A2672"/>
    <w:rsid w:val="7D3507EA"/>
    <w:rsid w:val="7D4BBF25"/>
    <w:rsid w:val="7D9180AF"/>
    <w:rsid w:val="7DA41296"/>
    <w:rsid w:val="7DAAA90C"/>
    <w:rsid w:val="7DFA946D"/>
    <w:rsid w:val="7EA4E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789F"/>
  <w15:chartTrackingRefBased/>
  <w15:docId w15:val="{1CC1E49E-1AD0-4A44-9416-38BC1DF6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ldforum.org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orraine@nldforum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39d4f7-74b6-4ef7-a2a6-51cc1ffe62e4">
      <UserInfo>
        <DisplayName/>
        <AccountId xsi:nil="true"/>
        <AccountType/>
      </UserInfo>
    </SharedWithUsers>
    <lcf76f155ced4ddcb4097134ff3c332f xmlns="363f5058-1101-4e86-b75a-59ea35ac2e31">
      <Terms xmlns="http://schemas.microsoft.com/office/infopath/2007/PartnerControls"/>
    </lcf76f155ced4ddcb4097134ff3c332f>
    <TaxCatchAll xmlns="5739d4f7-74b6-4ef7-a2a6-51cc1ffe62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FF784B3F1F49968A2C451E705B0F" ma:contentTypeVersion="18" ma:contentTypeDescription="Create a new document." ma:contentTypeScope="" ma:versionID="fde014da18a6de98749a034effa48221">
  <xsd:schema xmlns:xsd="http://www.w3.org/2001/XMLSchema" xmlns:xs="http://www.w3.org/2001/XMLSchema" xmlns:p="http://schemas.microsoft.com/office/2006/metadata/properties" xmlns:ns2="363f5058-1101-4e86-b75a-59ea35ac2e31" xmlns:ns3="5739d4f7-74b6-4ef7-a2a6-51cc1ffe62e4" targetNamespace="http://schemas.microsoft.com/office/2006/metadata/properties" ma:root="true" ma:fieldsID="7ca4a1104cf7f5659e8de33b35c1e8c8" ns2:_="" ns3:_="">
    <xsd:import namespace="363f5058-1101-4e86-b75a-59ea35ac2e31"/>
    <xsd:import namespace="5739d4f7-74b6-4ef7-a2a6-51cc1ffe6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5058-1101-4e86-b75a-59ea35ac2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cbc11c-a2e5-4d31-95ba-f673826c3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d4f7-74b6-4ef7-a2a6-51cc1ffe6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1d66e-1012-4a63-bf0d-1735a008d7fd}" ma:internalName="TaxCatchAll" ma:showField="CatchAllData" ma:web="5739d4f7-74b6-4ef7-a2a6-51cc1ffe6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6488C-039C-4C68-A3C0-342BE651A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9D439-4365-42DE-8B4D-D018ADF8983F}">
  <ds:schemaRefs>
    <ds:schemaRef ds:uri="http://schemas.microsoft.com/office/2006/metadata/properties"/>
    <ds:schemaRef ds:uri="http://schemas.microsoft.com/office/infopath/2007/PartnerControls"/>
    <ds:schemaRef ds:uri="5739d4f7-74b6-4ef7-a2a6-51cc1ffe62e4"/>
    <ds:schemaRef ds:uri="363f5058-1101-4e86-b75a-59ea35ac2e31"/>
  </ds:schemaRefs>
</ds:datastoreItem>
</file>

<file path=customXml/itemProps3.xml><?xml version="1.0" encoding="utf-8"?>
<ds:datastoreItem xmlns:ds="http://schemas.openxmlformats.org/officeDocument/2006/customXml" ds:itemID="{E5A332FB-FA2B-4DC7-A082-50B85631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f5058-1101-4e86-b75a-59ea35ac2e31"/>
    <ds:schemaRef ds:uri="5739d4f7-74b6-4ef7-a2a6-51cc1ffe6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Van Beuge</dc:creator>
  <cp:keywords/>
  <dc:description/>
  <cp:lastModifiedBy>Lorraine Van Beuge</cp:lastModifiedBy>
  <cp:revision>2</cp:revision>
  <dcterms:created xsi:type="dcterms:W3CDTF">2026-06-22T08:55:00Z</dcterms:created>
  <dcterms:modified xsi:type="dcterms:W3CDTF">2026-06-22T08:55:00Z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0x0101002059FF784B3F1F49968A2C451E705B0F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{"FileActivityType":"9","FileActivityTimeStamp":"2023-10-15T18:54:32.340Z","FileActivityUsersOnPage":[{"DisplayName":"Lorraine Van Beuge","Id":"lorraine@nldforum.org.uk"}],"FileActivityNavigationId":null}</vt:lpwstr>
  </property>
</Properties>
</file>